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E2713" w14:textId="25FE7E81" w:rsidR="004878D0" w:rsidRPr="004878D0" w:rsidRDefault="004878D0" w:rsidP="004878D0">
      <w:pPr>
        <w:pStyle w:val="NoSpacing"/>
        <w:spacing w:after="0" w:line="240" w:lineRule="auto"/>
        <w:jc w:val="center"/>
        <w:rPr>
          <w:rFonts w:cs="Times New Roman"/>
          <w:b/>
          <w:bCs/>
          <w:szCs w:val="24"/>
        </w:rPr>
      </w:pPr>
      <w:r w:rsidRPr="004878D0">
        <w:rPr>
          <w:rFonts w:cs="Times New Roman"/>
          <w:b/>
          <w:bCs/>
          <w:szCs w:val="24"/>
        </w:rPr>
        <w:t>Texas College English Association (TCEA) Conference CFP</w:t>
      </w:r>
    </w:p>
    <w:p w14:paraId="5F8DE036" w14:textId="77777777" w:rsidR="004878D0" w:rsidRDefault="004878D0" w:rsidP="004878D0">
      <w:pPr>
        <w:pStyle w:val="NoSpacing"/>
        <w:spacing w:after="0" w:line="240" w:lineRule="auto"/>
        <w:jc w:val="center"/>
        <w:rPr>
          <w:rFonts w:cs="Times New Roman"/>
          <w:szCs w:val="24"/>
        </w:rPr>
      </w:pPr>
      <w:r w:rsidRPr="00B93729">
        <w:rPr>
          <w:rFonts w:cs="Times New Roman"/>
          <w:szCs w:val="24"/>
        </w:rPr>
        <w:t>in conjunction with the annual sessions of the Conference of College Teachers of English</w:t>
      </w:r>
    </w:p>
    <w:p w14:paraId="3E7EB9E6" w14:textId="7242F964" w:rsidR="008F5DBC" w:rsidRDefault="008F5DBC" w:rsidP="004878D0">
      <w:pPr>
        <w:pStyle w:val="NoSpacing"/>
        <w:spacing w:after="0" w:line="240" w:lineRule="auto"/>
        <w:jc w:val="center"/>
        <w:rPr>
          <w:rFonts w:cs="Times New Roman"/>
          <w:szCs w:val="24"/>
        </w:rPr>
      </w:pPr>
      <w:r>
        <w:rPr>
          <w:rFonts w:cs="Times New Roman"/>
          <w:szCs w:val="24"/>
        </w:rPr>
        <w:t>to be held in Denton, Texas, hosted by Texas Woman’s University</w:t>
      </w:r>
    </w:p>
    <w:p w14:paraId="0735ED2A" w14:textId="79E7946E" w:rsidR="008F5DBC" w:rsidRPr="00B93729" w:rsidRDefault="008F5DBC" w:rsidP="004878D0">
      <w:pPr>
        <w:pStyle w:val="NoSpacing"/>
        <w:spacing w:after="0" w:line="240" w:lineRule="auto"/>
        <w:jc w:val="center"/>
        <w:rPr>
          <w:rFonts w:cs="Times New Roman"/>
          <w:szCs w:val="24"/>
        </w:rPr>
      </w:pPr>
      <w:r>
        <w:rPr>
          <w:rFonts w:cs="Times New Roman"/>
          <w:szCs w:val="24"/>
        </w:rPr>
        <w:t>February 29-March 2, 2024</w:t>
      </w:r>
    </w:p>
    <w:p w14:paraId="60DF6F6D" w14:textId="77777777" w:rsidR="004878D0" w:rsidRPr="00B93729" w:rsidRDefault="004878D0" w:rsidP="004878D0">
      <w:pPr>
        <w:pStyle w:val="NoSpacing"/>
        <w:spacing w:after="0" w:line="240" w:lineRule="auto"/>
        <w:jc w:val="center"/>
        <w:rPr>
          <w:rFonts w:cs="Times New Roman"/>
          <w:szCs w:val="24"/>
        </w:rPr>
      </w:pPr>
    </w:p>
    <w:p w14:paraId="76C29371" w14:textId="44363945" w:rsidR="004878D0" w:rsidRPr="004878D0" w:rsidRDefault="004878D0" w:rsidP="004878D0">
      <w:pPr>
        <w:jc w:val="center"/>
        <w:rPr>
          <w:rFonts w:ascii="Times New Roman" w:hAnsi="Times New Roman"/>
          <w:b/>
          <w:bCs/>
          <w:sz w:val="24"/>
          <w:szCs w:val="24"/>
        </w:rPr>
      </w:pPr>
      <w:r w:rsidRPr="004878D0">
        <w:rPr>
          <w:rFonts w:ascii="Times New Roman" w:eastAsia="Times New Roman" w:hAnsi="Times New Roman"/>
          <w:b/>
          <w:bCs/>
          <w:sz w:val="24"/>
          <w:szCs w:val="24"/>
        </w:rPr>
        <w:t>Texas and the Home</w:t>
      </w:r>
      <w:r w:rsidR="008F5DBC">
        <w:rPr>
          <w:rFonts w:ascii="Times New Roman" w:eastAsia="Times New Roman" w:hAnsi="Times New Roman"/>
          <w:b/>
          <w:bCs/>
          <w:sz w:val="24"/>
          <w:szCs w:val="24"/>
        </w:rPr>
        <w:br/>
      </w:r>
    </w:p>
    <w:p w14:paraId="78D98C10" w14:textId="2483E11C" w:rsidR="004878D0" w:rsidRPr="00174BFD" w:rsidRDefault="004878D0" w:rsidP="004878D0">
      <w:pPr>
        <w:rPr>
          <w:rFonts w:ascii="Times New Roman" w:eastAsia="Times New Roman" w:hAnsi="Times New Roman"/>
          <w:sz w:val="24"/>
          <w:szCs w:val="24"/>
        </w:rPr>
      </w:pPr>
      <w:r w:rsidRPr="00B93729">
        <w:rPr>
          <w:rFonts w:ascii="Times New Roman" w:hAnsi="Times New Roman"/>
          <w:color w:val="000000"/>
          <w:sz w:val="24"/>
          <w:szCs w:val="24"/>
        </w:rPr>
        <w:t>Sch</w:t>
      </w:r>
      <w:r w:rsidRPr="00174BFD">
        <w:rPr>
          <w:rFonts w:ascii="Times New Roman" w:hAnsi="Times New Roman"/>
          <w:color w:val="000000"/>
          <w:sz w:val="24"/>
          <w:szCs w:val="24"/>
        </w:rPr>
        <w:t xml:space="preserve">olars and creative writers are invited to submit proposals that explore the 2024 conference theme: </w:t>
      </w:r>
      <w:r>
        <w:rPr>
          <w:rFonts w:ascii="Times New Roman" w:hAnsi="Times New Roman"/>
          <w:color w:val="000000"/>
          <w:sz w:val="24"/>
          <w:szCs w:val="24"/>
        </w:rPr>
        <w:t>“Texas and the Home</w:t>
      </w:r>
      <w:r w:rsidRPr="00174BFD">
        <w:rPr>
          <w:rFonts w:ascii="Times New Roman" w:hAnsi="Times New Roman"/>
          <w:color w:val="000000"/>
          <w:sz w:val="24"/>
          <w:szCs w:val="24"/>
        </w:rPr>
        <w:t>.</w:t>
      </w:r>
      <w:r>
        <w:rPr>
          <w:rFonts w:ascii="Times New Roman" w:hAnsi="Times New Roman"/>
          <w:color w:val="000000"/>
          <w:sz w:val="24"/>
          <w:szCs w:val="24"/>
        </w:rPr>
        <w:t>”</w:t>
      </w:r>
    </w:p>
    <w:p w14:paraId="4CDF45B0" w14:textId="77777777" w:rsidR="004878D0" w:rsidRPr="00174BFD" w:rsidRDefault="004878D0" w:rsidP="004878D0">
      <w:pPr>
        <w:rPr>
          <w:rFonts w:ascii="Times New Roman" w:eastAsia="Times New Roman" w:hAnsi="Times New Roman"/>
          <w:sz w:val="24"/>
          <w:szCs w:val="24"/>
        </w:rPr>
      </w:pPr>
    </w:p>
    <w:p w14:paraId="2C813ECA" w14:textId="77777777" w:rsidR="004878D0" w:rsidRPr="00174BFD" w:rsidRDefault="004878D0" w:rsidP="004878D0">
      <w:pPr>
        <w:shd w:val="clear" w:color="auto" w:fill="FFFFFF"/>
        <w:rPr>
          <w:rFonts w:ascii="Times New Roman" w:eastAsia="Times New Roman" w:hAnsi="Times New Roman"/>
          <w:color w:val="000000"/>
          <w:sz w:val="24"/>
          <w:szCs w:val="24"/>
        </w:rPr>
      </w:pPr>
      <w:r w:rsidRPr="00174BFD">
        <w:rPr>
          <w:rFonts w:ascii="Times New Roman" w:eastAsia="Times New Roman" w:hAnsi="Times New Roman"/>
          <w:color w:val="000000"/>
          <w:sz w:val="24"/>
          <w:szCs w:val="24"/>
        </w:rPr>
        <w:t xml:space="preserve">In his </w:t>
      </w:r>
      <w:r>
        <w:rPr>
          <w:rFonts w:ascii="Times New Roman" w:eastAsia="Times New Roman" w:hAnsi="Times New Roman"/>
          <w:color w:val="000000"/>
          <w:sz w:val="24"/>
          <w:szCs w:val="24"/>
        </w:rPr>
        <w:t xml:space="preserve">landmark essay, </w:t>
      </w:r>
      <w:r w:rsidRPr="00174BFD">
        <w:rPr>
          <w:rFonts w:ascii="Times New Roman" w:eastAsia="Times New Roman" w:hAnsi="Times New Roman"/>
          <w:color w:val="000000"/>
          <w:sz w:val="24"/>
          <w:szCs w:val="24"/>
        </w:rPr>
        <w:t>“The World and the Home,” Homi Bhabha writes,</w:t>
      </w:r>
    </w:p>
    <w:p w14:paraId="7D03FF9C" w14:textId="77777777" w:rsidR="004878D0" w:rsidRPr="00174BFD" w:rsidRDefault="004878D0" w:rsidP="004878D0">
      <w:pPr>
        <w:shd w:val="clear" w:color="auto" w:fill="FFFFFF"/>
        <w:ind w:left="720"/>
        <w:rPr>
          <w:rFonts w:ascii="Times New Roman" w:eastAsia="Times New Roman" w:hAnsi="Times New Roman"/>
          <w:color w:val="000000"/>
          <w:sz w:val="24"/>
          <w:szCs w:val="24"/>
        </w:rPr>
      </w:pPr>
      <w:r w:rsidRPr="00174BFD">
        <w:rPr>
          <w:rFonts w:ascii="Times New Roman" w:eastAsia="Times New Roman" w:hAnsi="Times New Roman"/>
          <w:color w:val="000000"/>
          <w:sz w:val="24"/>
          <w:szCs w:val="24"/>
        </w:rPr>
        <w:t xml:space="preserve">In the House of </w:t>
      </w:r>
      <w:proofErr w:type="gramStart"/>
      <w:r w:rsidRPr="00174BFD">
        <w:rPr>
          <w:rFonts w:ascii="Times New Roman" w:eastAsia="Times New Roman" w:hAnsi="Times New Roman"/>
          <w:color w:val="000000"/>
          <w:sz w:val="24"/>
          <w:szCs w:val="24"/>
        </w:rPr>
        <w:t>Fiction</w:t>
      </w:r>
      <w:proofErr w:type="gramEnd"/>
      <w:r w:rsidRPr="00174BFD">
        <w:rPr>
          <w:rFonts w:ascii="Times New Roman" w:eastAsia="Times New Roman" w:hAnsi="Times New Roman"/>
          <w:color w:val="000000"/>
          <w:sz w:val="24"/>
          <w:szCs w:val="24"/>
        </w:rPr>
        <w:t xml:space="preserve"> you can hear, today, the deep stirring</w:t>
      </w:r>
      <w:r>
        <w:rPr>
          <w:rFonts w:ascii="Times New Roman" w:eastAsia="Times New Roman" w:hAnsi="Times New Roman"/>
          <w:color w:val="000000"/>
          <w:sz w:val="24"/>
          <w:szCs w:val="24"/>
        </w:rPr>
        <w:t xml:space="preserve"> of the</w:t>
      </w:r>
      <w:r w:rsidRPr="00174BFD">
        <w:rPr>
          <w:rFonts w:ascii="Times New Roman" w:eastAsia="Times New Roman" w:hAnsi="Times New Roman"/>
          <w:color w:val="000000"/>
          <w:sz w:val="24"/>
          <w:szCs w:val="24"/>
        </w:rPr>
        <w:t xml:space="preserve"> "unhomely." You must permit me this awkward word</w:t>
      </w:r>
      <w:r>
        <w:rPr>
          <w:rFonts w:ascii="Times New Roman" w:eastAsia="Times New Roman" w:hAnsi="Times New Roman"/>
          <w:color w:val="000000"/>
          <w:sz w:val="24"/>
          <w:szCs w:val="24"/>
        </w:rPr>
        <w:t>–</w:t>
      </w:r>
      <w:r w:rsidRPr="00174BFD">
        <w:rPr>
          <w:rFonts w:ascii="Times New Roman" w:eastAsia="Times New Roman" w:hAnsi="Times New Roman"/>
          <w:color w:val="000000"/>
          <w:sz w:val="24"/>
          <w:szCs w:val="24"/>
        </w:rPr>
        <w:t>the unhomely</w:t>
      </w:r>
      <w:r>
        <w:rPr>
          <w:rFonts w:ascii="Times New Roman" w:eastAsia="Times New Roman" w:hAnsi="Times New Roman"/>
          <w:color w:val="000000"/>
          <w:sz w:val="24"/>
          <w:szCs w:val="24"/>
        </w:rPr>
        <w:t>–</w:t>
      </w:r>
      <w:r w:rsidRPr="00174BFD">
        <w:rPr>
          <w:rFonts w:ascii="Times New Roman" w:eastAsia="Times New Roman" w:hAnsi="Times New Roman"/>
          <w:color w:val="000000"/>
          <w:sz w:val="24"/>
          <w:szCs w:val="24"/>
        </w:rPr>
        <w:t xml:space="preserve">because it captures something of the estranging sense of the relocation </w:t>
      </w:r>
      <w:r>
        <w:rPr>
          <w:rFonts w:ascii="Times New Roman" w:eastAsia="Times New Roman" w:hAnsi="Times New Roman"/>
          <w:color w:val="000000"/>
          <w:sz w:val="24"/>
          <w:szCs w:val="24"/>
        </w:rPr>
        <w:t xml:space="preserve">of </w:t>
      </w:r>
      <w:r w:rsidRPr="00174BFD">
        <w:rPr>
          <w:rFonts w:ascii="Times New Roman" w:eastAsia="Times New Roman" w:hAnsi="Times New Roman"/>
          <w:color w:val="000000"/>
          <w:sz w:val="24"/>
          <w:szCs w:val="24"/>
        </w:rPr>
        <w:t xml:space="preserve">the home and the world in an unhallowed place. To be </w:t>
      </w:r>
      <w:proofErr w:type="spellStart"/>
      <w:r w:rsidRPr="00174BFD">
        <w:rPr>
          <w:rFonts w:ascii="Times New Roman" w:eastAsia="Times New Roman" w:hAnsi="Times New Roman"/>
          <w:color w:val="000000"/>
          <w:sz w:val="24"/>
          <w:szCs w:val="24"/>
        </w:rPr>
        <w:t>unhomed</w:t>
      </w:r>
      <w:proofErr w:type="spellEnd"/>
      <w:r w:rsidRPr="00174BFD">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is not to </w:t>
      </w:r>
      <w:r w:rsidRPr="00174BFD">
        <w:rPr>
          <w:rFonts w:ascii="Times New Roman" w:eastAsia="Times New Roman" w:hAnsi="Times New Roman"/>
          <w:color w:val="000000"/>
          <w:sz w:val="24"/>
          <w:szCs w:val="24"/>
        </w:rPr>
        <w:t xml:space="preserve">be homeless, nor can the "unhomely" be easily accommodated </w:t>
      </w:r>
      <w:r>
        <w:rPr>
          <w:rFonts w:ascii="Times New Roman" w:eastAsia="Times New Roman" w:hAnsi="Times New Roman"/>
          <w:color w:val="000000"/>
          <w:sz w:val="24"/>
          <w:szCs w:val="24"/>
        </w:rPr>
        <w:t xml:space="preserve">in that </w:t>
      </w:r>
      <w:r w:rsidRPr="00174BFD">
        <w:rPr>
          <w:rFonts w:ascii="Times New Roman" w:eastAsia="Times New Roman" w:hAnsi="Times New Roman"/>
          <w:color w:val="000000"/>
          <w:sz w:val="24"/>
          <w:szCs w:val="24"/>
        </w:rPr>
        <w:t xml:space="preserve">familiar division of social life into private and the public spheres. </w:t>
      </w:r>
      <w:r>
        <w:rPr>
          <w:rFonts w:ascii="Times New Roman" w:eastAsia="Times New Roman" w:hAnsi="Times New Roman"/>
          <w:color w:val="000000"/>
          <w:sz w:val="24"/>
          <w:szCs w:val="24"/>
        </w:rPr>
        <w:t xml:space="preserve">The </w:t>
      </w:r>
      <w:r w:rsidRPr="00174BFD">
        <w:rPr>
          <w:rFonts w:ascii="Times New Roman" w:eastAsia="Times New Roman" w:hAnsi="Times New Roman"/>
          <w:color w:val="000000"/>
          <w:sz w:val="24"/>
          <w:szCs w:val="24"/>
        </w:rPr>
        <w:t>unhomely moment creeps up on you stealthily</w:t>
      </w:r>
      <w:r>
        <w:rPr>
          <w:rFonts w:ascii="Times New Roman" w:eastAsia="Times New Roman" w:hAnsi="Times New Roman"/>
          <w:color w:val="000000"/>
          <w:sz w:val="24"/>
          <w:szCs w:val="24"/>
        </w:rPr>
        <w:t xml:space="preserve"> as your own shadow</w:t>
      </w:r>
      <w:r w:rsidRPr="00174BFD">
        <w:rPr>
          <w:rFonts w:ascii="Times New Roman" w:eastAsia="Times New Roman" w:hAnsi="Times New Roman"/>
          <w:color w:val="000000"/>
          <w:sz w:val="24"/>
          <w:szCs w:val="24"/>
        </w:rPr>
        <w:t xml:space="preserve"> … In the stirrings of the unhomely, another world becomes visible. (</w:t>
      </w:r>
      <w:r>
        <w:rPr>
          <w:rFonts w:ascii="Times New Roman" w:eastAsia="Times New Roman" w:hAnsi="Times New Roman"/>
          <w:color w:val="000000"/>
          <w:sz w:val="24"/>
          <w:szCs w:val="24"/>
        </w:rPr>
        <w:t>141</w:t>
      </w:r>
      <w:r w:rsidRPr="00174BFD">
        <w:rPr>
          <w:rFonts w:ascii="Times New Roman" w:eastAsia="Times New Roman" w:hAnsi="Times New Roman"/>
          <w:color w:val="000000"/>
          <w:sz w:val="24"/>
          <w:szCs w:val="24"/>
        </w:rPr>
        <w:t>)</w:t>
      </w:r>
    </w:p>
    <w:p w14:paraId="4AFBE49A" w14:textId="77777777" w:rsidR="00EB45C2" w:rsidRDefault="004878D0" w:rsidP="004878D0">
      <w:pPr>
        <w:pStyle w:val="NormalWeb"/>
        <w:spacing w:before="0" w:beforeAutospacing="0" w:after="0" w:afterAutospacing="0"/>
        <w:rPr>
          <w:color w:val="000000"/>
        </w:rPr>
      </w:pPr>
      <w:r w:rsidRPr="00174BFD">
        <w:rPr>
          <w:color w:val="000000"/>
        </w:rPr>
        <w:t>We welcome fresh approaches, scholarly or creative, to the unique experiences of being at home (or not) in Texas,</w:t>
      </w:r>
      <w:r w:rsidRPr="00B93729">
        <w:rPr>
          <w:color w:val="000000"/>
        </w:rPr>
        <w:t xml:space="preserve"> in creative lyrics, lore, and literature, as well as critical analyses of each, engaging the topics of language, drama, film, popular culture, music, dance, visual arts, and/or photography. We welcome fresh approaches, scholarly or creative.</w:t>
      </w:r>
      <w:r w:rsidR="00EB45C2">
        <w:rPr>
          <w:color w:val="000000"/>
        </w:rPr>
        <w:t xml:space="preserve"> </w:t>
      </w:r>
    </w:p>
    <w:p w14:paraId="4168B7B5" w14:textId="77777777" w:rsidR="00EB45C2" w:rsidRDefault="00EB45C2" w:rsidP="004878D0">
      <w:pPr>
        <w:pStyle w:val="NormalWeb"/>
        <w:spacing w:before="0" w:beforeAutospacing="0" w:after="0" w:afterAutospacing="0"/>
        <w:rPr>
          <w:color w:val="000000"/>
        </w:rPr>
      </w:pPr>
    </w:p>
    <w:p w14:paraId="3AD4B112" w14:textId="13294132" w:rsidR="004878D0" w:rsidRPr="00B93729" w:rsidRDefault="00EB45C2" w:rsidP="004878D0">
      <w:pPr>
        <w:pStyle w:val="NormalWeb"/>
        <w:spacing w:before="0" w:beforeAutospacing="0" w:after="0" w:afterAutospacing="0"/>
        <w:rPr>
          <w:color w:val="000000"/>
        </w:rPr>
      </w:pPr>
      <w:r>
        <w:rPr>
          <w:color w:val="000000"/>
        </w:rPr>
        <w:t xml:space="preserve">nota bene: The most important aspect of this call is “home,” not “Texas.” </w:t>
      </w:r>
    </w:p>
    <w:p w14:paraId="0C99CBF8" w14:textId="77777777" w:rsidR="004878D0" w:rsidRPr="00B93729" w:rsidRDefault="004878D0" w:rsidP="004878D0">
      <w:pPr>
        <w:rPr>
          <w:rFonts w:ascii="Times New Roman" w:hAnsi="Times New Roman"/>
          <w:sz w:val="24"/>
          <w:szCs w:val="24"/>
        </w:rPr>
      </w:pPr>
    </w:p>
    <w:p w14:paraId="0332A710" w14:textId="77777777" w:rsidR="004878D0" w:rsidRPr="00B93729" w:rsidRDefault="004878D0" w:rsidP="004878D0">
      <w:pPr>
        <w:pStyle w:val="NormalWeb"/>
        <w:spacing w:before="0" w:beforeAutospacing="0" w:after="0" w:afterAutospacing="0"/>
        <w:rPr>
          <w:color w:val="000000"/>
        </w:rPr>
      </w:pPr>
      <w:r w:rsidRPr="00B93729">
        <w:rPr>
          <w:color w:val="000000"/>
        </w:rPr>
        <w:t>Reading/Presentation Time: 15 minutes maximum (about 8 pages). Scholarly submissions (never previously presented or published) may be complete papers or abstracts of 250 words. Poetry, fiction, or creative nonfiction must be complete when submitted.</w:t>
      </w:r>
    </w:p>
    <w:p w14:paraId="493FCC9B" w14:textId="77777777" w:rsidR="004878D0" w:rsidRPr="00B93729" w:rsidRDefault="004878D0" w:rsidP="004878D0">
      <w:pPr>
        <w:pStyle w:val="NormalWeb"/>
        <w:spacing w:before="0" w:beforeAutospacing="0" w:after="0" w:afterAutospacing="0"/>
        <w:rPr>
          <w:color w:val="000000"/>
        </w:rPr>
      </w:pPr>
    </w:p>
    <w:p w14:paraId="2F992E34" w14:textId="77777777" w:rsidR="004878D0" w:rsidRPr="00B93729" w:rsidRDefault="004878D0" w:rsidP="004878D0">
      <w:pPr>
        <w:pStyle w:val="NormalWeb"/>
        <w:spacing w:before="0" w:beforeAutospacing="0" w:after="0" w:afterAutospacing="0"/>
        <w:rPr>
          <w:color w:val="000000"/>
        </w:rPr>
      </w:pPr>
      <w:r w:rsidRPr="00B93729">
        <w:rPr>
          <w:color w:val="000000"/>
        </w:rPr>
        <w:t>Blind review process: Submissions will be judged by the TCEA Board through a blind review process. All abstracts, papers, creative pieces, and panel proposals MUST be submitted with two cover pages: one cover page with the title, presenter’s name, academic affiliation (or “Independent Scholar”), mailing address, telephone, and email address; and a second cover page with only the title of the presentation. The actual abstract, paper, creative writing, or panel proposal must be titled but bear NO writer identification on any of its pages.</w:t>
      </w:r>
    </w:p>
    <w:p w14:paraId="228E4DD8" w14:textId="77777777" w:rsidR="004878D0" w:rsidRPr="00B93729" w:rsidRDefault="004878D0" w:rsidP="004878D0">
      <w:pPr>
        <w:pStyle w:val="NormalWeb"/>
        <w:spacing w:before="0" w:beforeAutospacing="0" w:after="0" w:afterAutospacing="0"/>
        <w:rPr>
          <w:color w:val="000000"/>
        </w:rPr>
      </w:pPr>
    </w:p>
    <w:p w14:paraId="484D1FD9" w14:textId="77777777" w:rsidR="004878D0" w:rsidRPr="00B93729" w:rsidRDefault="004878D0" w:rsidP="004878D0">
      <w:pPr>
        <w:pStyle w:val="NormalWeb"/>
        <w:spacing w:before="0" w:beforeAutospacing="0" w:after="0" w:afterAutospacing="0"/>
        <w:rPr>
          <w:color w:val="000000"/>
        </w:rPr>
      </w:pPr>
      <w:r w:rsidRPr="00B93729">
        <w:rPr>
          <w:color w:val="000000"/>
        </w:rPr>
        <w:t xml:space="preserve">Prizes and publication: One presentation will receive a cash prize and be selected for publication in </w:t>
      </w:r>
      <w:r w:rsidRPr="00B93729">
        <w:rPr>
          <w:i/>
          <w:color w:val="000000"/>
        </w:rPr>
        <w:t>CCTE Studies</w:t>
      </w:r>
      <w:r>
        <w:rPr>
          <w:color w:val="000000"/>
        </w:rPr>
        <w:t>.</w:t>
      </w:r>
      <w:r w:rsidRPr="00B93729">
        <w:rPr>
          <w:color w:val="000000"/>
        </w:rPr>
        <w:t xml:space="preserve"> Presenters must pay TCEA dues and register before the conference.</w:t>
      </w:r>
    </w:p>
    <w:p w14:paraId="51CBB381" w14:textId="77777777" w:rsidR="004878D0" w:rsidRDefault="004878D0" w:rsidP="004878D0">
      <w:pPr>
        <w:pStyle w:val="NormalWeb"/>
        <w:spacing w:before="0" w:beforeAutospacing="0" w:after="0" w:afterAutospacing="0"/>
        <w:rPr>
          <w:color w:val="000000"/>
        </w:rPr>
      </w:pPr>
      <w:r w:rsidRPr="00B93729">
        <w:rPr>
          <w:color w:val="000000"/>
        </w:rPr>
        <w:t>CCTE officers and councilors are welcome to submit a proposal to TCEA.</w:t>
      </w:r>
    </w:p>
    <w:p w14:paraId="01D6C1C9" w14:textId="77777777" w:rsidR="008F5DBC" w:rsidRDefault="008F5DBC" w:rsidP="004878D0">
      <w:pPr>
        <w:pStyle w:val="NormalWeb"/>
        <w:spacing w:before="0" w:beforeAutospacing="0" w:after="0" w:afterAutospacing="0"/>
        <w:rPr>
          <w:color w:val="000000"/>
        </w:rPr>
      </w:pPr>
    </w:p>
    <w:p w14:paraId="503440FC" w14:textId="03AF077E" w:rsidR="008F5DBC" w:rsidRPr="00B93729" w:rsidRDefault="008F5DBC" w:rsidP="004878D0">
      <w:pPr>
        <w:pStyle w:val="NormalWeb"/>
        <w:spacing w:before="0" w:beforeAutospacing="0" w:after="0" w:afterAutospacing="0"/>
        <w:rPr>
          <w:color w:val="000000"/>
        </w:rPr>
      </w:pPr>
      <w:r>
        <w:rPr>
          <w:color w:val="000000"/>
        </w:rPr>
        <w:t xml:space="preserve">For more information or to pay dues and conference fees, go to </w:t>
      </w:r>
      <w:hyperlink r:id="rId4" w:history="1">
        <w:r w:rsidRPr="00162F00">
          <w:rPr>
            <w:rStyle w:val="Hyperlink"/>
          </w:rPr>
          <w:t>www.cctetx.org</w:t>
        </w:r>
      </w:hyperlink>
      <w:r>
        <w:rPr>
          <w:color w:val="000000"/>
        </w:rPr>
        <w:t xml:space="preserve">. </w:t>
      </w:r>
    </w:p>
    <w:p w14:paraId="0EB23661" w14:textId="77777777" w:rsidR="004878D0" w:rsidRPr="00B93729" w:rsidRDefault="004878D0" w:rsidP="004878D0">
      <w:pPr>
        <w:pStyle w:val="NormalWeb"/>
        <w:spacing w:before="0" w:beforeAutospacing="0" w:after="0" w:afterAutospacing="0"/>
        <w:rPr>
          <w:color w:val="000000"/>
        </w:rPr>
      </w:pPr>
    </w:p>
    <w:p w14:paraId="65DCEAE6" w14:textId="79885B40" w:rsidR="004878D0" w:rsidRPr="00B93729" w:rsidRDefault="004878D0" w:rsidP="004878D0">
      <w:pPr>
        <w:pStyle w:val="NoSpacing"/>
        <w:spacing w:after="0" w:line="240" w:lineRule="auto"/>
        <w:rPr>
          <w:rFonts w:cs="Times New Roman"/>
          <w:szCs w:val="24"/>
        </w:rPr>
      </w:pPr>
      <w:r w:rsidRPr="00B93729">
        <w:rPr>
          <w:rFonts w:cs="Times New Roman"/>
          <w:szCs w:val="24"/>
        </w:rPr>
        <w:t xml:space="preserve">Send submissions (via email) by </w:t>
      </w:r>
      <w:r w:rsidR="00EB45C2">
        <w:rPr>
          <w:rFonts w:cs="Times New Roman"/>
          <w:szCs w:val="24"/>
        </w:rPr>
        <w:t>November 30</w:t>
      </w:r>
      <w:r w:rsidRPr="00B93729">
        <w:rPr>
          <w:rFonts w:cs="Times New Roman"/>
          <w:szCs w:val="24"/>
        </w:rPr>
        <w:t>, 202</w:t>
      </w:r>
      <w:r>
        <w:rPr>
          <w:rFonts w:cs="Times New Roman"/>
          <w:szCs w:val="24"/>
        </w:rPr>
        <w:t>3</w:t>
      </w:r>
      <w:r w:rsidR="008F5DBC">
        <w:rPr>
          <w:rFonts w:cs="Times New Roman"/>
          <w:szCs w:val="24"/>
        </w:rPr>
        <w:t>,</w:t>
      </w:r>
      <w:r w:rsidRPr="00B93729">
        <w:rPr>
          <w:rFonts w:cs="Times New Roman"/>
          <w:szCs w:val="24"/>
        </w:rPr>
        <w:t xml:space="preserve"> to </w:t>
      </w:r>
      <w:r>
        <w:rPr>
          <w:rFonts w:cs="Times New Roman"/>
          <w:szCs w:val="24"/>
        </w:rPr>
        <w:t>Moumin Quazi at quazi@tarleton.edu</w:t>
      </w:r>
      <w:r w:rsidRPr="00B93729">
        <w:rPr>
          <w:rFonts w:cs="Times New Roman"/>
          <w:color w:val="000000"/>
          <w:szCs w:val="24"/>
        </w:rPr>
        <w:t>.</w:t>
      </w:r>
      <w:r w:rsidRPr="00B93729">
        <w:rPr>
          <w:rFonts w:cs="Times New Roman"/>
          <w:szCs w:val="24"/>
        </w:rPr>
        <w:t xml:space="preserve"> </w:t>
      </w:r>
    </w:p>
    <w:p w14:paraId="6CDA36E6" w14:textId="77777777" w:rsidR="00AF0CD4" w:rsidRDefault="00AF0CD4"/>
    <w:sectPr w:rsidR="00AF0C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D0"/>
    <w:rsid w:val="004878D0"/>
    <w:rsid w:val="008F5DBC"/>
    <w:rsid w:val="00AF0CD4"/>
    <w:rsid w:val="00EB45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D09E1"/>
  <w15:chartTrackingRefBased/>
  <w15:docId w15:val="{E56E5B85-63F7-48E2-8E48-7E76FAB39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8D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8D0"/>
    <w:pPr>
      <w:spacing w:after="200" w:line="276" w:lineRule="auto"/>
    </w:pPr>
    <w:rPr>
      <w:rFonts w:ascii="Times New Roman" w:hAnsi="Times New Roman" w:cstheme="minorBidi"/>
      <w:sz w:val="24"/>
    </w:rPr>
  </w:style>
  <w:style w:type="paragraph" w:styleId="NormalWeb">
    <w:name w:val="Normal (Web)"/>
    <w:basedOn w:val="Normal"/>
    <w:uiPriority w:val="99"/>
    <w:semiHidden/>
    <w:unhideWhenUsed/>
    <w:rsid w:val="004878D0"/>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8F5DBC"/>
    <w:rPr>
      <w:color w:val="0563C1" w:themeColor="hyperlink"/>
      <w:u w:val="single"/>
    </w:rPr>
  </w:style>
  <w:style w:type="character" w:styleId="UnresolvedMention">
    <w:name w:val="Unresolved Mention"/>
    <w:basedOn w:val="DefaultParagraphFont"/>
    <w:uiPriority w:val="99"/>
    <w:semiHidden/>
    <w:unhideWhenUsed/>
    <w:rsid w:val="008F5DBC"/>
    <w:rPr>
      <w:color w:val="605E5C"/>
      <w:shd w:val="clear" w:color="auto" w:fill="E1DFDD"/>
    </w:rPr>
  </w:style>
  <w:style w:type="character" w:styleId="FollowedHyperlink">
    <w:name w:val="FollowedHyperlink"/>
    <w:basedOn w:val="DefaultParagraphFont"/>
    <w:uiPriority w:val="99"/>
    <w:semiHidden/>
    <w:unhideWhenUsed/>
    <w:rsid w:val="008F5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ctetx.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402</Words>
  <Characters>2297</Characters>
  <Application>Microsoft Office Word</Application>
  <DocSecurity>0</DocSecurity>
  <Lines>19</Lines>
  <Paragraphs>5</Paragraphs>
  <ScaleCrop>false</ScaleCrop>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Quazi, Dr. Moumin</dc:creator>
  <cp:keywords/>
  <dc:description/>
  <cp:lastModifiedBy>Quazi, Dr. Moumin</cp:lastModifiedBy>
  <cp:revision>2</cp:revision>
  <dcterms:created xsi:type="dcterms:W3CDTF">2023-10-27T17:51:00Z</dcterms:created>
  <dcterms:modified xsi:type="dcterms:W3CDTF">2023-10-27T17:51:00Z</dcterms:modified>
</cp:coreProperties>
</file>